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none" w:color="auto" w:sz="0" w:space="0"/>
        </w:pBdr>
        <w:spacing w:after="156" w:afterLines="50"/>
        <w:jc w:val="both"/>
        <w:rPr>
          <w:rFonts w:ascii="黑体" w:hAnsi="华文中宋" w:eastAsia="黑体"/>
          <w:sz w:val="32"/>
          <w:szCs w:val="32"/>
        </w:rPr>
      </w:pPr>
      <w:r>
        <w:rPr>
          <w:rFonts w:hint="eastAsia" w:ascii="仿宋_GB2312" w:hAnsi="华文中宋" w:eastAsia="仿宋_GB2312"/>
          <w:sz w:val="28"/>
          <w:szCs w:val="28"/>
        </w:rPr>
        <w:t>附件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华文中宋" w:eastAsia="仿宋_GB2312"/>
          <w:sz w:val="28"/>
          <w:szCs w:val="28"/>
        </w:rPr>
        <w:t>：</w:t>
      </w:r>
      <w:r>
        <w:rPr>
          <w:rFonts w:hint="eastAsia" w:ascii="黑体" w:hAnsi="华文中宋" w:eastAsia="黑体"/>
          <w:sz w:val="32"/>
          <w:szCs w:val="32"/>
        </w:rPr>
        <w:t xml:space="preserve">               </w:t>
      </w: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  <w:t>202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  <w:t xml:space="preserve"> 年度校级课程思政示范课程立项名单一览表</w:t>
      </w:r>
    </w:p>
    <w:tbl>
      <w:tblPr>
        <w:tblStyle w:val="10"/>
        <w:tblpPr w:leftFromText="180" w:rightFromText="180" w:vertAnchor="text" w:horzAnchor="page" w:tblpXSpec="center" w:tblpY="86"/>
        <w:tblOverlap w:val="never"/>
        <w:tblW w:w="134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"/>
        <w:gridCol w:w="2448"/>
        <w:gridCol w:w="3720"/>
        <w:gridCol w:w="1332"/>
        <w:gridCol w:w="2187"/>
        <w:gridCol w:w="1565"/>
        <w:gridCol w:w="134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项目</w:t>
            </w: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课程名称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主持人</w:t>
            </w:r>
          </w:p>
        </w:tc>
        <w:tc>
          <w:tcPr>
            <w:tcW w:w="218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所属学院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立项时间</w:t>
            </w: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结题时间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3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-2022-01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79" w:line="217" w:lineRule="auto"/>
              <w:ind w:left="16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软装布艺配饰设计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79" w:line="220" w:lineRule="auto"/>
              <w:ind w:left="116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荆晓亮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79" w:line="219" w:lineRule="auto"/>
              <w:ind w:left="243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艺术设计学院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199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199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3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-2022-02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79" w:line="219" w:lineRule="auto"/>
              <w:ind w:left="37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跨境电商实务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79" w:line="220" w:lineRule="auto"/>
              <w:ind w:left="2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陈晨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79" w:line="219" w:lineRule="auto"/>
              <w:ind w:left="237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商务管理学院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199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199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4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-2022-03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0" w:line="220" w:lineRule="auto"/>
              <w:ind w:left="365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建筑装饰构造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0" w:line="221" w:lineRule="auto"/>
              <w:ind w:left="114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赵志文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0" w:line="219" w:lineRule="auto"/>
              <w:ind w:left="243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艺术设计学院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199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199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4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-2022-04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0" w:line="218" w:lineRule="auto"/>
              <w:ind w:left="267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前厅服务与管理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0" w:line="220" w:lineRule="auto"/>
              <w:ind w:left="115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李庆苏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0" w:line="219" w:lineRule="auto"/>
              <w:ind w:left="226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旅游管理学院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199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199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4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-2022-05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0" w:line="220" w:lineRule="auto"/>
              <w:ind w:left="57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会展英语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0" w:line="218" w:lineRule="auto"/>
              <w:ind w:left="115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谭梦娜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0" w:line="219" w:lineRule="auto"/>
              <w:ind w:left="226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旅游管理学院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00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00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51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-2022-06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56" w:line="250" w:lineRule="auto"/>
              <w:ind w:left="896" w:leftChars="0" w:right="149" w:rightChars="0" w:hanging="742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钢琴与幼儿歌曲弹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唱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217" w:line="218" w:lineRule="auto"/>
              <w:ind w:left="11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郭</w:t>
            </w:r>
            <w:r>
              <w:rPr>
                <w:rFonts w:hint="eastAsia" w:asciiTheme="minorEastAsia" w:hAnsiTheme="minorEastAsia" w:eastAsiaTheme="minorEastAsia" w:cstheme="minorEastAsia"/>
                <w:spacing w:val="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华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217" w:line="218" w:lineRule="auto"/>
              <w:ind w:left="240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学前教育学院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36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36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6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-2022-07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2" w:line="218" w:lineRule="auto"/>
              <w:ind w:left="368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人工智能导论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1" w:line="220" w:lineRule="auto"/>
              <w:ind w:left="113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查香云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1" w:line="218" w:lineRule="auto"/>
              <w:ind w:left="12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物联网技术学院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01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01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4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-2022-08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0" w:line="219" w:lineRule="auto"/>
              <w:ind w:left="370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平面广告设计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79" w:line="220" w:lineRule="auto"/>
              <w:ind w:left="115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程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晨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0" w:line="219" w:lineRule="auto"/>
              <w:ind w:left="243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艺术设计学院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199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199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6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-2022-09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2" w:line="219" w:lineRule="auto"/>
              <w:ind w:left="367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初级会计实务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2" w:line="219" w:lineRule="auto"/>
              <w:ind w:left="121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翟娟娟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2" w:line="219" w:lineRule="auto"/>
              <w:ind w:left="237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商务管理学院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02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02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-2022-10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2" w:line="217" w:lineRule="auto"/>
              <w:ind w:left="365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机械检测技术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2" w:line="218" w:lineRule="auto"/>
              <w:ind w:left="115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李雅娴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3" w:line="218" w:lineRule="auto"/>
              <w:ind w:left="228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智能制造学院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02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02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-2022-11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3" w:line="219" w:lineRule="auto"/>
              <w:ind w:left="465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体育与健康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3" w:line="217" w:lineRule="auto"/>
              <w:ind w:left="111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邱林飞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3" w:line="219" w:lineRule="auto"/>
              <w:ind w:left="328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基础教学部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03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03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-2022-12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3" w:line="212" w:lineRule="auto"/>
              <w:ind w:left="235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Python</w:t>
            </w:r>
            <w:r>
              <w:rPr>
                <w:rFonts w:hint="eastAsia" w:asciiTheme="minorEastAsia" w:hAnsiTheme="minorEastAsia" w:eastAsiaTheme="minorEastAsia" w:cstheme="minorEastAsia"/>
                <w:spacing w:val="-39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程序设计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3" w:line="218" w:lineRule="auto"/>
              <w:ind w:left="115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程舒通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2" w:line="218" w:lineRule="auto"/>
              <w:ind w:left="12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物联网技术学院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02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02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13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46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-2022-13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53" w:line="249" w:lineRule="auto"/>
              <w:ind w:left="690" w:leftChars="0" w:right="149" w:rightChars="0" w:hanging="525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汽车发动机电控系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统检修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211" w:line="218" w:lineRule="auto"/>
              <w:ind w:left="126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张忠伟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212" w:line="216" w:lineRule="auto"/>
              <w:ind w:left="238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汽车工程学院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31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31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14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1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-2022-14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77" w:line="220" w:lineRule="auto"/>
              <w:ind w:left="581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工程测量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76" w:line="218" w:lineRule="auto"/>
              <w:ind w:left="118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孙伟清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77" w:line="219" w:lineRule="auto"/>
              <w:ind w:left="226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城市建设学院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196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196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4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-2022-15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1" w:line="218" w:lineRule="auto"/>
              <w:ind w:left="183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CAD</w:t>
            </w:r>
            <w:r>
              <w:rPr>
                <w:rFonts w:hint="eastAsia" w:asciiTheme="minorEastAsia" w:hAnsiTheme="minorEastAsia" w:eastAsiaTheme="minorEastAsia" w:cstheme="minorEastAsia"/>
                <w:spacing w:val="-4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建筑装饰制图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0" w:line="219" w:lineRule="auto"/>
              <w:ind w:left="118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姜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锋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0" w:line="219" w:lineRule="auto"/>
              <w:ind w:left="243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艺术设计学院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00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00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5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-2022-16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1" w:line="220" w:lineRule="auto"/>
              <w:ind w:left="323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职业英语（2）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1" w:line="219" w:lineRule="auto"/>
              <w:ind w:left="133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陈宁红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1" w:line="219" w:lineRule="auto"/>
              <w:ind w:left="328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基础教学部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00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00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5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-2022-17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2" w:line="218" w:lineRule="auto"/>
              <w:ind w:left="31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电气控制与</w:t>
            </w:r>
            <w:r>
              <w:rPr>
                <w:rFonts w:hint="eastAsia" w:asciiTheme="minorEastAsia" w:hAnsiTheme="minorEastAsia" w:eastAsiaTheme="minorEastAsia" w:cstheme="minorEastAsia"/>
                <w:spacing w:val="-4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PLC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1" w:line="219" w:lineRule="auto"/>
              <w:ind w:left="124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劳佳锋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1" w:line="218" w:lineRule="auto"/>
              <w:ind w:left="12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物联网技术学院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01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01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6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-2022-18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2" w:line="219" w:lineRule="auto"/>
              <w:ind w:left="373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景观设计初步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2" w:line="221" w:lineRule="auto"/>
              <w:ind w:left="118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鲍其隽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2" w:line="219" w:lineRule="auto"/>
              <w:ind w:left="243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艺术设计学院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02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02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-2022-19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3" w:line="219" w:lineRule="auto"/>
              <w:ind w:left="373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酒店财务管理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3" w:line="219" w:lineRule="auto"/>
              <w:ind w:left="115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李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群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3" w:line="219" w:lineRule="auto"/>
              <w:ind w:left="226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旅游管理学院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02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02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HKYKCSZSF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4"/>
                <w:szCs w:val="24"/>
              </w:rPr>
              <w:t>-2022-20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183" w:line="220" w:lineRule="auto"/>
              <w:ind w:left="25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餐饮运营与管理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183" w:line="217" w:lineRule="auto"/>
              <w:ind w:left="114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郑菊花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183" w:line="219" w:lineRule="auto"/>
              <w:ind w:left="226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旅游管理学院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03" w:line="181" w:lineRule="auto"/>
              <w:ind w:left="152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2022.6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03" w:line="181" w:lineRule="auto"/>
              <w:ind w:left="169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2024.6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HKYKCSZSF-2021-02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会议服务与管理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黎菲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旅游管理学院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2021.11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2023.11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HKYKCSZSF-2021-10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智慧建设项目管理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刘永胜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城市建设学院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2021.11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2023.11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HKYKCSZSF-2021-12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专业设计色彩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李银秀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艺术设计学院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2021.11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2023.11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HKYKCSZSF-2021-13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音乐基础—声乐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陶一莹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学前教育学院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2021.11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2023.11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HKYKCSZSF-2021-18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嵌入式技术与应用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庞家成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物联网技术学院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2021.11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2023.11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HKYKCSZSF-2021-05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冲压模数字化设计技术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董虹星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智能制造学院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2021.11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2023.11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44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HKYKCSZSF-2021-11</w:t>
            </w:r>
          </w:p>
        </w:tc>
        <w:tc>
          <w:tcPr>
            <w:tcW w:w="372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旅行社计调实务</w:t>
            </w:r>
          </w:p>
        </w:tc>
        <w:tc>
          <w:tcPr>
            <w:tcW w:w="1332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杜萍</w:t>
            </w:r>
          </w:p>
        </w:tc>
        <w:tc>
          <w:tcPr>
            <w:tcW w:w="2187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旅游管理学院</w:t>
            </w:r>
          </w:p>
        </w:tc>
        <w:tc>
          <w:tcPr>
            <w:tcW w:w="156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2021.11</w:t>
            </w:r>
          </w:p>
        </w:tc>
        <w:tc>
          <w:tcPr>
            <w:tcW w:w="134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2023.11</w:t>
            </w:r>
          </w:p>
        </w:tc>
      </w:tr>
    </w:tbl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  <w:t>202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  <w:t xml:space="preserve"> 年度校级课程思政教学改革研究项目立项名单一览表</w:t>
      </w:r>
    </w:p>
    <w:tbl>
      <w:tblPr>
        <w:tblStyle w:val="10"/>
        <w:tblW w:w="1348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6"/>
        <w:gridCol w:w="2439"/>
        <w:gridCol w:w="3743"/>
        <w:gridCol w:w="1374"/>
        <w:gridCol w:w="2145"/>
        <w:gridCol w:w="1570"/>
        <w:gridCol w:w="137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3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439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374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主持人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所在学院</w:t>
            </w:r>
          </w:p>
        </w:tc>
        <w:tc>
          <w:tcPr>
            <w:tcW w:w="157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立项</w:t>
            </w:r>
          </w:p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结题</w:t>
            </w:r>
          </w:p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时间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39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HKYSZJG-2022-01</w:t>
            </w:r>
          </w:p>
        </w:tc>
        <w:tc>
          <w:tcPr>
            <w:tcW w:w="374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基于工匠精神培育的高职环境艺术设计课程改革创新研究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孙晓庆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艺术设计学院</w:t>
            </w:r>
          </w:p>
        </w:tc>
        <w:tc>
          <w:tcPr>
            <w:tcW w:w="157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2022.07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2024.06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83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39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HKYSZJG-2022-03</w:t>
            </w:r>
          </w:p>
        </w:tc>
        <w:tc>
          <w:tcPr>
            <w:tcW w:w="374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课程思政视域下中华射艺课程体教融合研究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徐明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基础教学部</w:t>
            </w:r>
          </w:p>
        </w:tc>
        <w:tc>
          <w:tcPr>
            <w:tcW w:w="157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2022.07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2024.06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83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39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HKYSZJG-2022-04</w:t>
            </w:r>
          </w:p>
        </w:tc>
        <w:tc>
          <w:tcPr>
            <w:tcW w:w="374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校企协同育人模式下高职数据分析基础课程思政教学改革与实践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卢桂荣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商务管理学院</w:t>
            </w:r>
          </w:p>
        </w:tc>
        <w:tc>
          <w:tcPr>
            <w:tcW w:w="157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2022.07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2024.06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3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39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HKYSZJG-2022-05</w:t>
            </w:r>
          </w:p>
        </w:tc>
        <w:tc>
          <w:tcPr>
            <w:tcW w:w="374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旅游类专业课程《新媒体基础》课程思政教学与实践研究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张小亚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旅游管理学院</w:t>
            </w:r>
          </w:p>
        </w:tc>
        <w:tc>
          <w:tcPr>
            <w:tcW w:w="157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2022.07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2024.06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83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39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HKYSZJG-2022-06</w:t>
            </w:r>
          </w:p>
        </w:tc>
        <w:tc>
          <w:tcPr>
            <w:tcW w:w="374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新工科背景下高职院校《传感器与检测技术》课程思政元素的融合探究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唐敏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智能制造学院</w:t>
            </w:r>
          </w:p>
        </w:tc>
        <w:tc>
          <w:tcPr>
            <w:tcW w:w="157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2022.07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2024.06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83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39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HKYSZJG-2022-07</w:t>
            </w:r>
          </w:p>
        </w:tc>
        <w:tc>
          <w:tcPr>
            <w:tcW w:w="374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基于文化自信视野下的《设计色彩》课程思政教学改革与实践 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夏江雨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艺术设计学院</w:t>
            </w:r>
          </w:p>
        </w:tc>
        <w:tc>
          <w:tcPr>
            <w:tcW w:w="157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2022.07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2024.06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83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39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HKYSZJG-2022-08</w:t>
            </w:r>
          </w:p>
        </w:tc>
        <w:tc>
          <w:tcPr>
            <w:tcW w:w="374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基于OBE理念的课程思政教学实践探索——以《植物选景设计》为例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黄筱珍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艺术设计学院</w:t>
            </w:r>
          </w:p>
        </w:tc>
        <w:tc>
          <w:tcPr>
            <w:tcW w:w="157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2022.07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2024.06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83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439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HKYSZJG-2022-09</w:t>
            </w:r>
          </w:p>
        </w:tc>
        <w:tc>
          <w:tcPr>
            <w:tcW w:w="374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课程思政在《专业设计素描》教学中的实践与研究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公瑜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艺术设计学院</w:t>
            </w:r>
          </w:p>
        </w:tc>
        <w:tc>
          <w:tcPr>
            <w:tcW w:w="157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2022.07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2024.06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836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439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HKYSZJG-2022-10</w:t>
            </w:r>
          </w:p>
        </w:tc>
        <w:tc>
          <w:tcPr>
            <w:tcW w:w="374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课程思政融入学前儿童家庭与社区教育的研究与实践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熊雷欣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学前教育学院</w:t>
            </w:r>
          </w:p>
        </w:tc>
        <w:tc>
          <w:tcPr>
            <w:tcW w:w="157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2022.07</w:t>
            </w:r>
          </w:p>
        </w:tc>
        <w:tc>
          <w:tcPr>
            <w:tcW w:w="137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2024.06</w:t>
            </w:r>
          </w:p>
        </w:tc>
      </w:tr>
    </w:tbl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  <w:t>202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  <w:t xml:space="preserve"> 年度校级课程思政示范基层教学组织立项名单一览表</w:t>
      </w:r>
    </w:p>
    <w:tbl>
      <w:tblPr>
        <w:tblStyle w:val="10"/>
        <w:tblW w:w="1350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2521"/>
        <w:gridCol w:w="3633"/>
        <w:gridCol w:w="1388"/>
        <w:gridCol w:w="2145"/>
        <w:gridCol w:w="1584"/>
        <w:gridCol w:w="138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序 号</w:t>
            </w:r>
          </w:p>
        </w:tc>
        <w:tc>
          <w:tcPr>
            <w:tcW w:w="25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项目编号</w:t>
            </w:r>
          </w:p>
        </w:tc>
        <w:tc>
          <w:tcPr>
            <w:tcW w:w="36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课程名称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主持人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所属学院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立项时间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结题时间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5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21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HKYSZSFJCZZ-2022-01</w:t>
            </w:r>
          </w:p>
        </w:tc>
        <w:tc>
          <w:tcPr>
            <w:tcW w:w="363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工业互联网应用专业教学团队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修晓杰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物联网技术学院</w:t>
            </w:r>
          </w:p>
        </w:tc>
        <w:tc>
          <w:tcPr>
            <w:tcW w:w="158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2022.07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2024.06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5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21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HKYSZSFJCZZ-2022-02</w:t>
            </w:r>
          </w:p>
        </w:tc>
        <w:tc>
          <w:tcPr>
            <w:tcW w:w="363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酒店管理与数字化运营专业团队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汤洪庆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旅游管理学院</w:t>
            </w:r>
          </w:p>
        </w:tc>
        <w:tc>
          <w:tcPr>
            <w:tcW w:w="158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2022.07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2024.06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5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21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HKYSZSFJCZZ-2022-03</w:t>
            </w:r>
          </w:p>
        </w:tc>
        <w:tc>
          <w:tcPr>
            <w:tcW w:w="363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艺术设计人居专业群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叶卫霞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艺术设计学院</w:t>
            </w:r>
          </w:p>
        </w:tc>
        <w:tc>
          <w:tcPr>
            <w:tcW w:w="158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2022.07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2024.06</w:t>
            </w:r>
          </w:p>
        </w:tc>
      </w:tr>
    </w:tbl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</w:pP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2022 年度校级思想政治理论课示范课程立项名单一览表</w:t>
      </w:r>
    </w:p>
    <w:tbl>
      <w:tblPr>
        <w:tblStyle w:val="10"/>
        <w:tblW w:w="1350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2521"/>
        <w:gridCol w:w="3633"/>
        <w:gridCol w:w="1388"/>
        <w:gridCol w:w="2145"/>
        <w:gridCol w:w="1584"/>
        <w:gridCol w:w="138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5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序 号</w:t>
            </w:r>
          </w:p>
        </w:tc>
        <w:tc>
          <w:tcPr>
            <w:tcW w:w="2521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363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主持人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所属学院</w:t>
            </w:r>
          </w:p>
        </w:tc>
        <w:tc>
          <w:tcPr>
            <w:tcW w:w="158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立项时间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结题时间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5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21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HKYSZSFKC-2022-01</w:t>
            </w:r>
          </w:p>
        </w:tc>
        <w:tc>
          <w:tcPr>
            <w:tcW w:w="363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思想道德与法治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毛高仙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马克思主义学院</w:t>
            </w:r>
          </w:p>
        </w:tc>
        <w:tc>
          <w:tcPr>
            <w:tcW w:w="158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2022.06 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2024.06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5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21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HKYSZSFKC-2022-02</w:t>
            </w:r>
          </w:p>
        </w:tc>
        <w:tc>
          <w:tcPr>
            <w:tcW w:w="363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毛泽东思想和中国特色社会主义</w:t>
            </w:r>
          </w:p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理论体系概论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熊蕾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马克思主义学院</w:t>
            </w:r>
          </w:p>
        </w:tc>
        <w:tc>
          <w:tcPr>
            <w:tcW w:w="158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2022.06 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2024.06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50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21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HKYSZSFKC-2022-03</w:t>
            </w:r>
          </w:p>
        </w:tc>
        <w:tc>
          <w:tcPr>
            <w:tcW w:w="3633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形势与政策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林碧纹</w:t>
            </w:r>
          </w:p>
        </w:tc>
        <w:tc>
          <w:tcPr>
            <w:tcW w:w="2145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马克思主义学院</w:t>
            </w:r>
          </w:p>
        </w:tc>
        <w:tc>
          <w:tcPr>
            <w:tcW w:w="1584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2022.06 </w:t>
            </w:r>
          </w:p>
        </w:tc>
        <w:tc>
          <w:tcPr>
            <w:tcW w:w="1388" w:type="dxa"/>
            <w:vAlign w:val="center"/>
          </w:tcPr>
          <w:p>
            <w:pPr>
              <w:pStyle w:val="11"/>
              <w:spacing w:before="217" w:line="186" w:lineRule="auto"/>
              <w:ind w:left="139"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2024.06 </w:t>
            </w:r>
          </w:p>
        </w:tc>
      </w:tr>
    </w:tbl>
    <w:p>
      <w:pPr>
        <w:rPr>
          <w:rFonts w:ascii="Arial" w:hAnsi="Arial" w:eastAsia="Arial" w:cs="Arial"/>
          <w:sz w:val="21"/>
          <w:szCs w:val="21"/>
        </w:rPr>
        <w:sectPr>
          <w:pgSz w:w="16839" w:h="11907"/>
          <w:pgMar w:top="1012" w:right="1685" w:bottom="0" w:left="1687" w:header="0" w:footer="0" w:gutter="0"/>
          <w:cols w:space="720" w:num="1"/>
        </w:sectPr>
      </w:pPr>
      <w:bookmarkStart w:id="0" w:name="_GoBack"/>
      <w:bookmarkEnd w:id="0"/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418" w:right="1247" w:bottom="1418" w:left="124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898DC0D-AA8E-49C4-B2AB-3B174906433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496CB48-118D-42D5-BF00-E4040C3C62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6A4EF8A5-5978-403D-828C-036C4BB272A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5DD02D5-3040-42E0-8864-A5393AC0F92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hNTFmNWUwZTNiMDgzMmNlODVhZGFkNTE0NGYzYzAifQ=="/>
  </w:docVars>
  <w:rsids>
    <w:rsidRoot w:val="00E07F87"/>
    <w:rsid w:val="0000578D"/>
    <w:rsid w:val="00665161"/>
    <w:rsid w:val="007D7BAC"/>
    <w:rsid w:val="008C7524"/>
    <w:rsid w:val="00CC008D"/>
    <w:rsid w:val="00E07F87"/>
    <w:rsid w:val="00E3754D"/>
    <w:rsid w:val="0B301291"/>
    <w:rsid w:val="15FD6214"/>
    <w:rsid w:val="17F17927"/>
    <w:rsid w:val="19C9274E"/>
    <w:rsid w:val="19D674A8"/>
    <w:rsid w:val="22EA6D88"/>
    <w:rsid w:val="256C6F12"/>
    <w:rsid w:val="27D33279"/>
    <w:rsid w:val="34F52A80"/>
    <w:rsid w:val="369E4E1A"/>
    <w:rsid w:val="44C93AAB"/>
    <w:rsid w:val="49E60792"/>
    <w:rsid w:val="4DB82BBA"/>
    <w:rsid w:val="52416EAD"/>
    <w:rsid w:val="54B37E46"/>
    <w:rsid w:val="592A2449"/>
    <w:rsid w:val="5C9127DF"/>
    <w:rsid w:val="5EC549C2"/>
    <w:rsid w:val="5F50072F"/>
    <w:rsid w:val="61DC44FC"/>
    <w:rsid w:val="66DB2FD4"/>
    <w:rsid w:val="67EE3347"/>
    <w:rsid w:val="69164798"/>
    <w:rsid w:val="6FB410EE"/>
    <w:rsid w:val="7157594D"/>
    <w:rsid w:val="718B56A5"/>
    <w:rsid w:val="7A0A71F8"/>
    <w:rsid w:val="7EBE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页眉 字符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autoRedefine/>
    <w:qFormat/>
    <w:uiPriority w:val="99"/>
    <w:rPr>
      <w:kern w:val="2"/>
      <w:sz w:val="18"/>
      <w:szCs w:val="18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21"/>
      <w:szCs w:val="21"/>
      <w:lang w:val="en-US" w:eastAsia="en-US" w:bidi="ar-SA"/>
    </w:rPr>
  </w:style>
  <w:style w:type="character" w:customStyle="1" w:styleId="12">
    <w:name w:val="font21"/>
    <w:basedOn w:val="5"/>
    <w:uiPriority w:val="0"/>
    <w:rPr>
      <w:rFonts w:ascii="仿宋_GB2312" w:hAns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215</Words>
  <Characters>1227</Characters>
  <Lines>10</Lines>
  <Paragraphs>2</Paragraphs>
  <TotalTime>4</TotalTime>
  <ScaleCrop>false</ScaleCrop>
  <LinksUpToDate>false</LinksUpToDate>
  <CharactersWithSpaces>1440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2022-10-20T07:27:00Z</dcterms:created>
  <dc:creator>admin</dc:creator>
  <cp:lastModifiedBy>吴</cp:lastModifiedBy>
  <dcterms:modified xsi:type="dcterms:W3CDTF">2024-04-24T05:55:20Z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560C9248E4304C16BD4CAF316F18D9A4_12</vt:lpwstr>
  </property>
</Properties>
</file>